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C43B43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</w:pPr>
      <w:r w:rsidRPr="00C43B43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  <w:t>ОБГРУНТУВАННЯ ТЕХНІЧНИХ ТА ЯКІСНИХ ХАРАКТЕРИСТИК ПРЕДМЕТА ЗАКУПІВЛІ, ЙОГО ОЧІКУВАНОЇ ВАРТОСТІ ТА РОЗМІРУ БЮДЖЕТНОГО ПРИЗНАЧЕННЯ  ПЕРЕГОВОРНОЇ ПРОЦЕДУРИ ЗАКУПIВЛІ</w:t>
      </w:r>
    </w:p>
    <w:p w:rsidR="008A1F7F" w:rsidRPr="00C43B43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34AF7" w:rsidRPr="00C43B43" w:rsidRDefault="0079626E" w:rsidP="00F41E90">
      <w:pPr>
        <w:pStyle w:val="rvps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B43">
        <w:rPr>
          <w:sz w:val="28"/>
          <w:szCs w:val="28"/>
        </w:rPr>
        <w:t xml:space="preserve">Відповідно до </w:t>
      </w:r>
      <w:r w:rsidR="00234AF7" w:rsidRPr="00C43B43">
        <w:rPr>
          <w:sz w:val="28"/>
          <w:szCs w:val="28"/>
        </w:rPr>
        <w:t>пункту 4</w:t>
      </w:r>
      <w:r w:rsidR="00234AF7" w:rsidRPr="00C43B43">
        <w:rPr>
          <w:sz w:val="28"/>
          <w:szCs w:val="28"/>
          <w:vertAlign w:val="superscript"/>
        </w:rPr>
        <w:t>1</w:t>
      </w:r>
      <w:r w:rsidR="00234AF7" w:rsidRPr="00C43B43">
        <w:rPr>
          <w:sz w:val="28"/>
          <w:szCs w:val="28"/>
        </w:rPr>
        <w:t xml:space="preserve"> </w:t>
      </w:r>
      <w:r w:rsidRPr="00C43B43">
        <w:rPr>
          <w:sz w:val="28"/>
          <w:szCs w:val="28"/>
        </w:rPr>
        <w:t>постанови</w:t>
      </w:r>
      <w:r w:rsidR="00392CC7" w:rsidRPr="00C43B43">
        <w:rPr>
          <w:sz w:val="28"/>
          <w:szCs w:val="28"/>
        </w:rPr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C43B43">
        <w:rPr>
          <w:sz w:val="28"/>
          <w:szCs w:val="28"/>
        </w:rPr>
        <w:t xml:space="preserve"> </w:t>
      </w:r>
      <w:r w:rsidR="00234AF7" w:rsidRPr="00C43B43">
        <w:rPr>
          <w:sz w:val="28"/>
          <w:szCs w:val="28"/>
        </w:rPr>
        <w:t>г</w:t>
      </w:r>
      <w:r w:rsidR="00866B3F" w:rsidRPr="00C43B43">
        <w:rPr>
          <w:sz w:val="28"/>
          <w:szCs w:val="28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C43B43">
        <w:rPr>
          <w:sz w:val="28"/>
          <w:szCs w:val="28"/>
        </w:rPr>
        <w:t xml:space="preserve"> </w:t>
      </w:r>
    </w:p>
    <w:p w:rsidR="00866B3F" w:rsidRPr="00C43B43" w:rsidRDefault="008A1F7F" w:rsidP="00F41E90">
      <w:pPr>
        <w:pStyle w:val="rvps2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B43">
        <w:rPr>
          <w:sz w:val="28"/>
          <w:szCs w:val="28"/>
        </w:rPr>
        <w:t xml:space="preserve">- </w:t>
      </w:r>
      <w:r w:rsidR="00866B3F" w:rsidRPr="00C43B43">
        <w:rPr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C43B43" w:rsidRDefault="008A1F7F" w:rsidP="00F41E90">
      <w:pPr>
        <w:pStyle w:val="rvps2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1" w:name="n153"/>
      <w:bookmarkEnd w:id="1"/>
      <w:r w:rsidRPr="00C43B43">
        <w:rPr>
          <w:sz w:val="28"/>
          <w:szCs w:val="28"/>
        </w:rPr>
        <w:t xml:space="preserve">- </w:t>
      </w:r>
      <w:r w:rsidR="00866B3F" w:rsidRPr="00C43B43">
        <w:rPr>
          <w:sz w:val="28"/>
          <w:szCs w:val="28"/>
        </w:rPr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C43B43">
        <w:rPr>
          <w:color w:val="333333"/>
          <w:sz w:val="28"/>
          <w:szCs w:val="28"/>
        </w:rPr>
        <w:t>.</w:t>
      </w:r>
    </w:p>
    <w:p w:rsidR="007C49EB" w:rsidRPr="00C43B43" w:rsidRDefault="00B21602" w:rsidP="00F41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B0648" w:rsidRPr="00C43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B0648" w:rsidRPr="00C43B4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0648" w:rsidRPr="00C43B43">
        <w:rPr>
          <w:rFonts w:ascii="Times New Roman" w:hAnsi="Times New Roman" w:cs="Times New Roman"/>
          <w:sz w:val="28"/>
          <w:szCs w:val="28"/>
        </w:rPr>
        <w:t xml:space="preserve"> р. оприлюднено </w:t>
      </w:r>
      <w:r w:rsidR="00F7494A" w:rsidRPr="00C43B43">
        <w:rPr>
          <w:rFonts w:ascii="Times New Roman" w:hAnsi="Times New Roman" w:cs="Times New Roman"/>
          <w:sz w:val="28"/>
          <w:szCs w:val="28"/>
        </w:rPr>
        <w:t>зміни до річного плану закупівель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94A" w:rsidRPr="00C43B43">
        <w:rPr>
          <w:rFonts w:ascii="Times New Roman" w:hAnsi="Times New Roman" w:cs="Times New Roman"/>
          <w:sz w:val="28"/>
          <w:szCs w:val="28"/>
        </w:rPr>
        <w:t xml:space="preserve"> р. та </w:t>
      </w:r>
      <w:r>
        <w:rPr>
          <w:rFonts w:ascii="Times New Roman" w:hAnsi="Times New Roman" w:cs="Times New Roman"/>
          <w:sz w:val="28"/>
          <w:szCs w:val="28"/>
        </w:rPr>
        <w:t>21.11</w:t>
      </w:r>
      <w:r w:rsidR="00E67BB0" w:rsidRPr="00C43B43">
        <w:rPr>
          <w:rFonts w:ascii="Times New Roman" w:hAnsi="Times New Roman" w:cs="Times New Roman"/>
          <w:sz w:val="28"/>
          <w:szCs w:val="28"/>
        </w:rPr>
        <w:t xml:space="preserve">.2022 р. </w:t>
      </w:r>
      <w:r w:rsidR="005507F1" w:rsidRPr="00C43B43">
        <w:rPr>
          <w:rFonts w:ascii="Times New Roman" w:hAnsi="Times New Roman" w:cs="Times New Roman"/>
          <w:sz w:val="28"/>
          <w:szCs w:val="28"/>
        </w:rPr>
        <w:t xml:space="preserve">повідомлення  про намір укласти договір </w:t>
      </w:r>
      <w:r w:rsidR="001372EC" w:rsidRPr="00C43B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UA-202</w:t>
      </w:r>
      <w:r w:rsidR="00052F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="001372EC" w:rsidRPr="00C43B4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052F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11-21-0110119-а</w:t>
      </w:r>
      <w:r w:rsidR="00CE74EB" w:rsidRPr="00C43B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0648" w:rsidRPr="00C43B43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 w:rsidR="001372EC" w:rsidRPr="00C43B43">
        <w:rPr>
          <w:rFonts w:ascii="Times New Roman" w:hAnsi="Times New Roman" w:cs="Times New Roman"/>
          <w:sz w:val="28"/>
          <w:szCs w:val="28"/>
        </w:rPr>
        <w:t>закупівлі теплової енергії</w:t>
      </w:r>
      <w:r w:rsidR="005507F1" w:rsidRPr="00C43B43">
        <w:rPr>
          <w:rFonts w:ascii="Times New Roman" w:hAnsi="Times New Roman" w:cs="Times New Roman"/>
          <w:sz w:val="28"/>
          <w:szCs w:val="28"/>
        </w:rPr>
        <w:t>,</w:t>
      </w:r>
      <w:r w:rsidR="001372EC" w:rsidRPr="00C43B43">
        <w:rPr>
          <w:rFonts w:ascii="Times New Roman" w:hAnsi="Times New Roman" w:cs="Times New Roman"/>
          <w:sz w:val="28"/>
          <w:szCs w:val="28"/>
        </w:rPr>
        <w:t xml:space="preserve"> </w:t>
      </w:r>
      <w:r w:rsidR="00DD624F" w:rsidRPr="00C43B4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код </w:t>
      </w:r>
      <w:r w:rsidR="005B0648" w:rsidRPr="00C43B43">
        <w:rPr>
          <w:rFonts w:ascii="Times New Roman" w:eastAsia="Times New Roman" w:hAnsi="Times New Roman" w:cs="Times New Roman"/>
          <w:sz w:val="28"/>
          <w:szCs w:val="28"/>
        </w:rPr>
        <w:t xml:space="preserve">ДК 021:2015 </w:t>
      </w:r>
      <w:r w:rsidR="005507F1" w:rsidRPr="00C43B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648" w:rsidRPr="00C43B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2EC" w:rsidRPr="00C43B43">
        <w:rPr>
          <w:rFonts w:ascii="Times New Roman" w:eastAsia="Times New Roman" w:hAnsi="Times New Roman" w:cs="Times New Roman"/>
          <w:bCs/>
          <w:sz w:val="28"/>
          <w:szCs w:val="28"/>
        </w:rPr>
        <w:t>09320000-8</w:t>
      </w:r>
      <w:r w:rsidR="005B0648" w:rsidRPr="00C43B43">
        <w:rPr>
          <w:rFonts w:ascii="Times New Roman" w:eastAsia="Times New Roman" w:hAnsi="Times New Roman" w:cs="Times New Roman"/>
          <w:bCs/>
          <w:sz w:val="28"/>
          <w:szCs w:val="28"/>
        </w:rPr>
        <w:t xml:space="preserve">  - </w:t>
      </w:r>
      <w:r w:rsidR="001372EC" w:rsidRPr="00C43B43">
        <w:rPr>
          <w:rFonts w:ascii="Times New Roman" w:eastAsia="Times New Roman" w:hAnsi="Times New Roman" w:cs="Times New Roman"/>
          <w:bCs/>
          <w:sz w:val="28"/>
          <w:szCs w:val="28"/>
        </w:rPr>
        <w:t>пара, гаряча вода та пов’язана продукція</w:t>
      </w:r>
      <w:r w:rsidR="00DD624F" w:rsidRPr="00C43B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624F" w:rsidRPr="00C43B43">
        <w:rPr>
          <w:rFonts w:ascii="Times New Roman" w:hAnsi="Times New Roman" w:cs="Times New Roman"/>
          <w:sz w:val="28"/>
          <w:szCs w:val="28"/>
        </w:rPr>
        <w:t>на загальну</w:t>
      </w:r>
      <w:r w:rsidR="004B65E6" w:rsidRPr="00C43B43">
        <w:rPr>
          <w:rFonts w:ascii="Times New Roman" w:hAnsi="Times New Roman" w:cs="Times New Roman"/>
          <w:sz w:val="28"/>
          <w:szCs w:val="28"/>
        </w:rPr>
        <w:t xml:space="preserve"> очікувану вартість в сумі</w:t>
      </w:r>
      <w:r w:rsidR="00DD624F" w:rsidRPr="00C43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2863000</w:t>
      </w:r>
      <w:r w:rsidR="009032D7" w:rsidRPr="00C43B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="00DD624F" w:rsidRPr="00C43B43">
        <w:rPr>
          <w:rFonts w:ascii="Times New Roman" w:hAnsi="Times New Roman" w:cs="Times New Roman"/>
          <w:sz w:val="28"/>
          <w:szCs w:val="28"/>
        </w:rPr>
        <w:t xml:space="preserve"> грн.</w:t>
      </w:r>
      <w:r w:rsidR="00F7494A" w:rsidRPr="00C43B43">
        <w:rPr>
          <w:rFonts w:ascii="Times New Roman" w:hAnsi="Times New Roman" w:cs="Times New Roman"/>
          <w:sz w:val="28"/>
          <w:szCs w:val="28"/>
        </w:rPr>
        <w:t xml:space="preserve"> терміном постачання </w:t>
      </w:r>
      <w:r w:rsidR="009A1CCD" w:rsidRPr="00C43B43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1CCD" w:rsidRPr="00C43B43">
        <w:rPr>
          <w:rFonts w:ascii="Times New Roman" w:hAnsi="Times New Roman" w:cs="Times New Roman"/>
          <w:sz w:val="28"/>
          <w:szCs w:val="28"/>
        </w:rPr>
        <w:t>1</w:t>
      </w:r>
      <w:r w:rsidR="00F7494A" w:rsidRPr="00C43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7494A" w:rsidRPr="00C43B4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94A" w:rsidRPr="00C43B43">
        <w:rPr>
          <w:rFonts w:ascii="Times New Roman" w:hAnsi="Times New Roman" w:cs="Times New Roman"/>
          <w:sz w:val="28"/>
          <w:szCs w:val="28"/>
        </w:rPr>
        <w:t xml:space="preserve"> р. по 31.12.202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94A" w:rsidRPr="00C43B43">
        <w:rPr>
          <w:rFonts w:ascii="Times New Roman" w:hAnsi="Times New Roman" w:cs="Times New Roman"/>
          <w:sz w:val="28"/>
          <w:szCs w:val="28"/>
        </w:rPr>
        <w:t xml:space="preserve"> р.</w:t>
      </w:r>
      <w:r w:rsidR="00DD624F" w:rsidRPr="00C43B43">
        <w:rPr>
          <w:rFonts w:ascii="Times New Roman" w:hAnsi="Times New Roman" w:cs="Times New Roman"/>
          <w:sz w:val="28"/>
          <w:szCs w:val="28"/>
        </w:rPr>
        <w:t>.</w:t>
      </w:r>
    </w:p>
    <w:p w:rsidR="005B60FD" w:rsidRPr="00C43B43" w:rsidRDefault="00E51B2D" w:rsidP="00F41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B43">
        <w:rPr>
          <w:rFonts w:ascii="Times New Roman" w:hAnsi="Times New Roman" w:cs="Times New Roman"/>
          <w:sz w:val="28"/>
          <w:szCs w:val="28"/>
        </w:rPr>
        <w:t xml:space="preserve">Відповідно до оголошення про </w:t>
      </w:r>
      <w:r w:rsidR="009A1CCD" w:rsidRPr="00C43B43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FA7286" w:rsidRPr="00C43B43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976340" w:rsidRPr="00C43B43">
        <w:rPr>
          <w:rFonts w:ascii="Times New Roman" w:hAnsi="Times New Roman" w:cs="Times New Roman"/>
          <w:sz w:val="28"/>
          <w:szCs w:val="28"/>
        </w:rPr>
        <w:t xml:space="preserve">необхідно закупити </w:t>
      </w:r>
      <w:r w:rsidR="00FA7286" w:rsidRPr="00C43B43">
        <w:rPr>
          <w:rFonts w:ascii="Times New Roman" w:hAnsi="Times New Roman" w:cs="Times New Roman"/>
          <w:sz w:val="28"/>
          <w:szCs w:val="28"/>
        </w:rPr>
        <w:t xml:space="preserve">теплову енергію в кількості </w:t>
      </w:r>
      <w:r w:rsidR="00501903">
        <w:rPr>
          <w:rFonts w:ascii="Times New Roman" w:hAnsi="Times New Roman" w:cs="Times New Roman"/>
          <w:sz w:val="28"/>
          <w:szCs w:val="28"/>
        </w:rPr>
        <w:t>686600</w:t>
      </w:r>
      <w:r w:rsidR="009A1CCD" w:rsidRPr="00C43B43">
        <w:rPr>
          <w:rFonts w:ascii="Times New Roman" w:hAnsi="Times New Roman" w:cs="Times New Roman"/>
          <w:sz w:val="28"/>
          <w:szCs w:val="28"/>
        </w:rPr>
        <w:t xml:space="preserve"> </w:t>
      </w:r>
      <w:r w:rsidR="00FA7286" w:rsidRPr="00C43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286" w:rsidRPr="00C43B43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A7286" w:rsidRPr="00C43B43">
        <w:rPr>
          <w:rFonts w:ascii="Times New Roman" w:hAnsi="Times New Roman" w:cs="Times New Roman"/>
          <w:sz w:val="28"/>
          <w:szCs w:val="28"/>
        </w:rPr>
        <w:t xml:space="preserve">, вартість 1 </w:t>
      </w:r>
      <w:proofErr w:type="spellStart"/>
      <w:r w:rsidR="00FA7286" w:rsidRPr="00C43B43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FA7286" w:rsidRPr="00C43B43"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501903">
        <w:rPr>
          <w:rFonts w:ascii="Times New Roman" w:hAnsi="Times New Roman" w:cs="Times New Roman"/>
          <w:sz w:val="28"/>
          <w:szCs w:val="28"/>
        </w:rPr>
        <w:t>4169,82</w:t>
      </w:r>
      <w:r w:rsidR="009A1CCD" w:rsidRPr="00C43B43">
        <w:rPr>
          <w:rFonts w:ascii="Times New Roman" w:hAnsi="Times New Roman" w:cs="Times New Roman"/>
          <w:sz w:val="28"/>
          <w:szCs w:val="28"/>
        </w:rPr>
        <w:t xml:space="preserve"> </w:t>
      </w:r>
      <w:r w:rsidR="00FA7286" w:rsidRPr="00C43B43">
        <w:rPr>
          <w:rFonts w:ascii="Times New Roman" w:hAnsi="Times New Roman" w:cs="Times New Roman"/>
          <w:sz w:val="28"/>
          <w:szCs w:val="28"/>
        </w:rPr>
        <w:t xml:space="preserve"> грн., на загальну </w:t>
      </w:r>
      <w:r w:rsidR="009A1CCD" w:rsidRPr="00C43B43">
        <w:rPr>
          <w:rFonts w:ascii="Times New Roman" w:hAnsi="Times New Roman" w:cs="Times New Roman"/>
          <w:sz w:val="28"/>
          <w:szCs w:val="28"/>
        </w:rPr>
        <w:t xml:space="preserve">суму договору </w:t>
      </w:r>
      <w:r w:rsidR="00501903">
        <w:rPr>
          <w:rFonts w:ascii="Times New Roman" w:hAnsi="Times New Roman" w:cs="Times New Roman"/>
          <w:sz w:val="28"/>
          <w:szCs w:val="28"/>
        </w:rPr>
        <w:t>2863000,00</w:t>
      </w:r>
      <w:r w:rsidR="00FA7286" w:rsidRPr="00C43B43">
        <w:rPr>
          <w:rFonts w:ascii="Times New Roman" w:hAnsi="Times New Roman" w:cs="Times New Roman"/>
          <w:sz w:val="28"/>
          <w:szCs w:val="28"/>
        </w:rPr>
        <w:t xml:space="preserve"> </w:t>
      </w:r>
      <w:r w:rsidR="005B60FD" w:rsidRPr="00C43B43">
        <w:rPr>
          <w:rFonts w:ascii="Times New Roman" w:hAnsi="Times New Roman" w:cs="Times New Roman"/>
          <w:sz w:val="28"/>
          <w:szCs w:val="28"/>
        </w:rPr>
        <w:t>грн..</w:t>
      </w:r>
    </w:p>
    <w:p w:rsidR="00805CD9" w:rsidRPr="00C43B43" w:rsidRDefault="00201CB9" w:rsidP="00F41E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43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Вартість одного 1 </w:t>
      </w:r>
      <w:proofErr w:type="spellStart"/>
      <w:r w:rsidR="00F7494A" w:rsidRPr="00C43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Гкал</w:t>
      </w:r>
      <w:proofErr w:type="spellEnd"/>
      <w:r w:rsidRPr="00C43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B502A" w:rsidRPr="00C43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була </w:t>
      </w:r>
      <w:r w:rsidR="00F7494A" w:rsidRPr="005019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затвердж</w:t>
      </w:r>
      <w:r w:rsidR="009B502A" w:rsidRPr="005019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ена </w:t>
      </w:r>
      <w:r w:rsidR="00501903" w:rsidRPr="00501903">
        <w:rPr>
          <w:rStyle w:val="2"/>
          <w:rFonts w:eastAsia="Microsoft Sans Serif"/>
          <w:sz w:val="28"/>
          <w:szCs w:val="28"/>
        </w:rPr>
        <w:t>рішення</w:t>
      </w:r>
      <w:r w:rsidR="00501903">
        <w:rPr>
          <w:rStyle w:val="2"/>
          <w:rFonts w:eastAsia="Microsoft Sans Serif"/>
          <w:sz w:val="28"/>
          <w:szCs w:val="28"/>
        </w:rPr>
        <w:t>м</w:t>
      </w:r>
      <w:r w:rsidR="00501903" w:rsidRPr="00501903">
        <w:rPr>
          <w:rStyle w:val="2"/>
          <w:rFonts w:eastAsia="Microsoft Sans Serif"/>
          <w:sz w:val="28"/>
          <w:szCs w:val="28"/>
        </w:rPr>
        <w:t xml:space="preserve"> 44 сесії 8 скликання Вінницької обласної Ради № 660 від 29.09.2023 р.</w:t>
      </w:r>
      <w:r w:rsidR="00805CD9" w:rsidRPr="00C43B43">
        <w:rPr>
          <w:rFonts w:ascii="Times New Roman" w:hAnsi="Times New Roman" w:cs="Times New Roman"/>
          <w:sz w:val="28"/>
          <w:szCs w:val="28"/>
        </w:rPr>
        <w:t xml:space="preserve"> та становить </w:t>
      </w:r>
      <w:r w:rsidR="005A6B6B">
        <w:rPr>
          <w:rFonts w:ascii="Times New Roman" w:hAnsi="Times New Roman" w:cs="Times New Roman"/>
          <w:sz w:val="28"/>
          <w:szCs w:val="28"/>
        </w:rPr>
        <w:t>4169,28</w:t>
      </w:r>
      <w:r w:rsidR="00805CD9" w:rsidRPr="00C43B43">
        <w:rPr>
          <w:rFonts w:ascii="Times New Roman" w:hAnsi="Times New Roman" w:cs="Times New Roman"/>
          <w:sz w:val="28"/>
          <w:szCs w:val="28"/>
        </w:rPr>
        <w:t xml:space="preserve"> грн. з ПДВ. за 1 </w:t>
      </w:r>
      <w:proofErr w:type="spellStart"/>
      <w:r w:rsidR="00805CD9" w:rsidRPr="00C43B43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="00805CD9" w:rsidRPr="00C43B43">
        <w:rPr>
          <w:rFonts w:ascii="Times New Roman" w:hAnsi="Times New Roman" w:cs="Times New Roman"/>
          <w:sz w:val="28"/>
          <w:szCs w:val="28"/>
        </w:rPr>
        <w:t xml:space="preserve"> </w:t>
      </w:r>
      <w:r w:rsidR="00805CD9" w:rsidRPr="00C43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</w:t>
      </w:r>
      <w:r w:rsidR="00F7494A" w:rsidRPr="00C43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КП «</w:t>
      </w:r>
      <w:proofErr w:type="spellStart"/>
      <w:r w:rsidR="00F7494A" w:rsidRPr="00C43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Вінницяобл</w:t>
      </w:r>
      <w:r w:rsidR="003D0888" w:rsidRPr="00C43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теплоенерго</w:t>
      </w:r>
      <w:proofErr w:type="spellEnd"/>
      <w:r w:rsidR="003D0888" w:rsidRPr="00C43B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932A66" w:rsidRDefault="003D0888" w:rsidP="00F41E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B43">
        <w:rPr>
          <w:rFonts w:ascii="Times New Roman" w:hAnsi="Times New Roman" w:cs="Times New Roman"/>
          <w:sz w:val="28"/>
          <w:szCs w:val="28"/>
        </w:rPr>
        <w:t xml:space="preserve">Теплову енергію Інститут може отримати виключно через існуючу теплову мережу, яка була побудована в 2019 р. та використовувалась в </w:t>
      </w:r>
      <w:r w:rsidR="005A6B6B">
        <w:rPr>
          <w:rFonts w:ascii="Times New Roman" w:hAnsi="Times New Roman" w:cs="Times New Roman"/>
          <w:sz w:val="28"/>
          <w:szCs w:val="28"/>
        </w:rPr>
        <w:t xml:space="preserve">період </w:t>
      </w:r>
      <w:r w:rsidRPr="00C43B43">
        <w:rPr>
          <w:rFonts w:ascii="Times New Roman" w:hAnsi="Times New Roman" w:cs="Times New Roman"/>
          <w:sz w:val="28"/>
          <w:szCs w:val="28"/>
        </w:rPr>
        <w:t>2020 р.</w:t>
      </w:r>
      <w:r w:rsidR="005A6B6B">
        <w:rPr>
          <w:rFonts w:ascii="Times New Roman" w:hAnsi="Times New Roman" w:cs="Times New Roman"/>
          <w:sz w:val="28"/>
          <w:szCs w:val="28"/>
        </w:rPr>
        <w:t xml:space="preserve"> – 2023 р.</w:t>
      </w:r>
      <w:r w:rsidRPr="00C43B43">
        <w:rPr>
          <w:rFonts w:ascii="Times New Roman" w:hAnsi="Times New Roman" w:cs="Times New Roman"/>
          <w:sz w:val="28"/>
          <w:szCs w:val="28"/>
        </w:rPr>
        <w:t xml:space="preserve"> та під’єднана до котельної, що знаходиться за адресою м. Вінниця, вул. Хмельницьке шосе, 128 та </w:t>
      </w:r>
      <w:r w:rsidR="00F41E90">
        <w:rPr>
          <w:rFonts w:ascii="Times New Roman" w:hAnsi="Times New Roman" w:cs="Times New Roman"/>
          <w:sz w:val="28"/>
          <w:szCs w:val="28"/>
        </w:rPr>
        <w:t>належить</w:t>
      </w:r>
      <w:r w:rsidRPr="00C43B43">
        <w:rPr>
          <w:rFonts w:ascii="Times New Roman" w:hAnsi="Times New Roman" w:cs="Times New Roman"/>
          <w:sz w:val="28"/>
          <w:szCs w:val="28"/>
        </w:rPr>
        <w:t xml:space="preserve"> теплопостачальн</w:t>
      </w:r>
      <w:r w:rsidR="00F41E90">
        <w:rPr>
          <w:rFonts w:ascii="Times New Roman" w:hAnsi="Times New Roman" w:cs="Times New Roman"/>
          <w:sz w:val="28"/>
          <w:szCs w:val="28"/>
        </w:rPr>
        <w:t>ій</w:t>
      </w:r>
      <w:r w:rsidRPr="00C43B43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F41E90">
        <w:rPr>
          <w:rFonts w:ascii="Times New Roman" w:hAnsi="Times New Roman" w:cs="Times New Roman"/>
          <w:sz w:val="28"/>
          <w:szCs w:val="28"/>
        </w:rPr>
        <w:t>ї</w:t>
      </w:r>
      <w:r w:rsidRPr="00C43B43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Pr="00C43B43">
        <w:rPr>
          <w:rFonts w:ascii="Times New Roman" w:hAnsi="Times New Roman" w:cs="Times New Roman"/>
          <w:sz w:val="28"/>
          <w:szCs w:val="28"/>
        </w:rPr>
        <w:t>Вінницяоблтеплоенерго</w:t>
      </w:r>
      <w:proofErr w:type="spellEnd"/>
      <w:r w:rsidRPr="00C43B43">
        <w:rPr>
          <w:rFonts w:ascii="Times New Roman" w:hAnsi="Times New Roman" w:cs="Times New Roman"/>
          <w:sz w:val="28"/>
          <w:szCs w:val="28"/>
        </w:rPr>
        <w:t>» для виробництва</w:t>
      </w:r>
      <w:r w:rsidR="00932A66">
        <w:rPr>
          <w:rFonts w:ascii="Times New Roman" w:hAnsi="Times New Roman" w:cs="Times New Roman"/>
          <w:sz w:val="28"/>
          <w:szCs w:val="28"/>
        </w:rPr>
        <w:t>, транспортування</w:t>
      </w:r>
      <w:r w:rsidRPr="00C43B43">
        <w:rPr>
          <w:rFonts w:ascii="Times New Roman" w:hAnsi="Times New Roman" w:cs="Times New Roman"/>
          <w:sz w:val="28"/>
          <w:szCs w:val="28"/>
        </w:rPr>
        <w:t xml:space="preserve"> та постачання теплової енергії в районі «</w:t>
      </w:r>
      <w:proofErr w:type="spellStart"/>
      <w:r w:rsidRPr="00C43B43">
        <w:rPr>
          <w:rFonts w:ascii="Times New Roman" w:hAnsi="Times New Roman" w:cs="Times New Roman"/>
          <w:sz w:val="28"/>
          <w:szCs w:val="28"/>
        </w:rPr>
        <w:t>Медмістечка</w:t>
      </w:r>
      <w:proofErr w:type="spellEnd"/>
      <w:r w:rsidRPr="00C43B43">
        <w:rPr>
          <w:rFonts w:ascii="Times New Roman" w:hAnsi="Times New Roman" w:cs="Times New Roman"/>
          <w:sz w:val="28"/>
          <w:szCs w:val="28"/>
        </w:rPr>
        <w:t xml:space="preserve">» по вул. Хмельницьке шосе в м. Вінниці. </w:t>
      </w:r>
    </w:p>
    <w:p w:rsidR="003C1E09" w:rsidRDefault="003D0888" w:rsidP="00F41E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B43">
        <w:rPr>
          <w:rFonts w:ascii="Times New Roman" w:hAnsi="Times New Roman" w:cs="Times New Roman"/>
          <w:sz w:val="28"/>
          <w:szCs w:val="28"/>
        </w:rPr>
        <w:t>Лікувальні та адміністративно-господарські будівлі Інституту розташовані за адресою м. Вінниця, вул. Хмельницьке шосе, 104 не підключені до загальної міської чи будь-якої іншої теплової мережі. Єдиним можливим джерелом постачання теплової енергії є котельня, яка знаходиться за адресою м. Вінниця, вул. Хмельницьке шосе, 128. Будівля котельні та обладнання, що виробляє</w:t>
      </w:r>
      <w:r w:rsidR="00932A66">
        <w:rPr>
          <w:rFonts w:ascii="Times New Roman" w:hAnsi="Times New Roman" w:cs="Times New Roman"/>
          <w:sz w:val="28"/>
          <w:szCs w:val="28"/>
        </w:rPr>
        <w:t>, транспортує</w:t>
      </w:r>
      <w:r w:rsidRPr="00C43B43">
        <w:rPr>
          <w:rFonts w:ascii="Times New Roman" w:hAnsi="Times New Roman" w:cs="Times New Roman"/>
          <w:sz w:val="28"/>
          <w:szCs w:val="28"/>
        </w:rPr>
        <w:t xml:space="preserve"> та постачає теплову енергію </w:t>
      </w:r>
      <w:r w:rsidR="00FC6068" w:rsidRPr="00C43B43">
        <w:rPr>
          <w:rFonts w:ascii="Times New Roman" w:hAnsi="Times New Roman" w:cs="Times New Roman"/>
          <w:sz w:val="28"/>
          <w:szCs w:val="28"/>
        </w:rPr>
        <w:t>належить К</w:t>
      </w:r>
      <w:r w:rsidRPr="00C43B43">
        <w:rPr>
          <w:rFonts w:ascii="Times New Roman" w:hAnsi="Times New Roman" w:cs="Times New Roman"/>
          <w:sz w:val="28"/>
          <w:szCs w:val="28"/>
        </w:rPr>
        <w:t>П «</w:t>
      </w:r>
      <w:proofErr w:type="spellStart"/>
      <w:r w:rsidRPr="00C43B43">
        <w:rPr>
          <w:rFonts w:ascii="Times New Roman" w:hAnsi="Times New Roman" w:cs="Times New Roman"/>
          <w:sz w:val="28"/>
          <w:szCs w:val="28"/>
        </w:rPr>
        <w:t>Вінницяоблтеплоенерго</w:t>
      </w:r>
      <w:proofErr w:type="spellEnd"/>
      <w:r w:rsidRPr="00C43B43">
        <w:rPr>
          <w:rFonts w:ascii="Times New Roman" w:hAnsi="Times New Roman" w:cs="Times New Roman"/>
          <w:sz w:val="28"/>
          <w:szCs w:val="28"/>
        </w:rPr>
        <w:t>»</w:t>
      </w:r>
      <w:r w:rsidR="00FC6068" w:rsidRPr="00C43B43">
        <w:rPr>
          <w:rFonts w:ascii="Times New Roman" w:hAnsi="Times New Roman" w:cs="Times New Roman"/>
          <w:sz w:val="28"/>
          <w:szCs w:val="28"/>
        </w:rPr>
        <w:t xml:space="preserve">, яке </w:t>
      </w:r>
      <w:r w:rsidRPr="00C43B43">
        <w:rPr>
          <w:rFonts w:ascii="Times New Roman" w:hAnsi="Times New Roman" w:cs="Times New Roman"/>
          <w:sz w:val="28"/>
          <w:szCs w:val="28"/>
        </w:rPr>
        <w:t xml:space="preserve">має усі необхідні правові та технічні можливості для виробництва та постачання теплової енергії. Обрання інших суб’єктів господарювання, потребує будівництва нової магістралі теплових мереж, що в свою чергу потребуватиме витрачання значних бюджетних коштів, що є економічно недоцільним, крім цього, такі витрати не передбачено кошторисом Інституту. Тому, через відсутність конкуренції з технічних </w:t>
      </w:r>
      <w:r w:rsidRPr="00C43B43">
        <w:rPr>
          <w:rFonts w:ascii="Times New Roman" w:hAnsi="Times New Roman" w:cs="Times New Roman"/>
          <w:sz w:val="28"/>
          <w:szCs w:val="28"/>
        </w:rPr>
        <w:lastRenderedPageBreak/>
        <w:t>причин відсутня можливість забезпечити Інститут тепловою енергією від інших постачальників</w:t>
      </w:r>
      <w:r w:rsidR="00AB4263">
        <w:rPr>
          <w:rFonts w:ascii="Times New Roman" w:hAnsi="Times New Roman" w:cs="Times New Roman"/>
          <w:sz w:val="28"/>
          <w:szCs w:val="28"/>
        </w:rPr>
        <w:t xml:space="preserve"> теплової енергії</w:t>
      </w:r>
      <w:r w:rsidRPr="00C43B43">
        <w:rPr>
          <w:rFonts w:ascii="Times New Roman" w:hAnsi="Times New Roman" w:cs="Times New Roman"/>
          <w:sz w:val="28"/>
          <w:szCs w:val="28"/>
        </w:rPr>
        <w:t>. Послуги з надання теплової енергії за місцем знаходження Інституту, без будівництва нових магістральних теплових мереж надаються лише КП «</w:t>
      </w:r>
      <w:proofErr w:type="spellStart"/>
      <w:r w:rsidRPr="00C43B43">
        <w:rPr>
          <w:rFonts w:ascii="Times New Roman" w:hAnsi="Times New Roman" w:cs="Times New Roman"/>
          <w:sz w:val="28"/>
          <w:szCs w:val="28"/>
        </w:rPr>
        <w:t>Вінницяоблтеплоенерго</w:t>
      </w:r>
      <w:proofErr w:type="spellEnd"/>
      <w:r w:rsidRPr="00C43B43">
        <w:rPr>
          <w:rFonts w:ascii="Times New Roman" w:hAnsi="Times New Roman" w:cs="Times New Roman"/>
          <w:sz w:val="28"/>
          <w:szCs w:val="28"/>
        </w:rPr>
        <w:t xml:space="preserve">». Альтернатива відсутня. Не </w:t>
      </w:r>
      <w:r w:rsidR="003C1E09">
        <w:rPr>
          <w:rFonts w:ascii="Times New Roman" w:hAnsi="Times New Roman" w:cs="Times New Roman"/>
          <w:sz w:val="28"/>
          <w:szCs w:val="28"/>
        </w:rPr>
        <w:t>укладення договору</w:t>
      </w:r>
      <w:r w:rsidRPr="00C43B43">
        <w:rPr>
          <w:rFonts w:ascii="Times New Roman" w:hAnsi="Times New Roman" w:cs="Times New Roman"/>
          <w:sz w:val="28"/>
          <w:szCs w:val="28"/>
        </w:rPr>
        <w:t xml:space="preserve"> </w:t>
      </w:r>
      <w:r w:rsidR="003C1E09">
        <w:rPr>
          <w:rFonts w:ascii="Times New Roman" w:hAnsi="Times New Roman" w:cs="Times New Roman"/>
          <w:sz w:val="28"/>
          <w:szCs w:val="28"/>
        </w:rPr>
        <w:t xml:space="preserve">про закупівлю </w:t>
      </w:r>
      <w:r w:rsidRPr="00C43B43">
        <w:rPr>
          <w:rFonts w:ascii="Times New Roman" w:hAnsi="Times New Roman" w:cs="Times New Roman"/>
          <w:sz w:val="28"/>
          <w:szCs w:val="28"/>
        </w:rPr>
        <w:t>теплової енергії призведе до зупинення роботи Інституту в опалювальний період та ставить під загрозу здоров’я персоналу та пацієнтів та відвідувачів Інституту</w:t>
      </w:r>
      <w:r w:rsidR="00C43B43" w:rsidRPr="00C43B43">
        <w:rPr>
          <w:rFonts w:ascii="Times New Roman" w:hAnsi="Times New Roman" w:cs="Times New Roman"/>
          <w:sz w:val="28"/>
          <w:szCs w:val="28"/>
        </w:rPr>
        <w:t>, що</w:t>
      </w:r>
      <w:r w:rsidRPr="00C43B43">
        <w:rPr>
          <w:rFonts w:ascii="Times New Roman" w:hAnsi="Times New Roman" w:cs="Times New Roman"/>
          <w:sz w:val="28"/>
          <w:szCs w:val="28"/>
        </w:rPr>
        <w:t xml:space="preserve"> призведе до негативних соціальних процесів та небажаних наслідків у вигляді руйнування магістральних систем постачання тепло</w:t>
      </w:r>
      <w:r w:rsidR="00C43B43" w:rsidRPr="00C43B43">
        <w:rPr>
          <w:rFonts w:ascii="Times New Roman" w:hAnsi="Times New Roman" w:cs="Times New Roman"/>
          <w:sz w:val="28"/>
          <w:szCs w:val="28"/>
        </w:rPr>
        <w:t xml:space="preserve">вої енергії та системи опалення </w:t>
      </w:r>
      <w:r w:rsidRPr="00C43B43">
        <w:rPr>
          <w:rFonts w:ascii="Times New Roman" w:hAnsi="Times New Roman" w:cs="Times New Roman"/>
          <w:sz w:val="28"/>
          <w:szCs w:val="28"/>
        </w:rPr>
        <w:t>Інституту.</w:t>
      </w:r>
    </w:p>
    <w:p w:rsidR="00F41E90" w:rsidRDefault="00F41E90" w:rsidP="00F41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 реєстрі ліцензіатів у сфері теплопостачання по Вінницькій області станом на 10.11.2023 р., розміщеному на офіційному веб-сайті Вінницької обласної державної адміністрації за № 6 розміщено відомості про КП «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Вінницяоблтеплоенерго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», як суб’єкта господарювання, який має право на виробництво, постачання, та транспортування теплової енергії магістральними та місцевими (розподільчими) тепловими мережами на підставі безстрокової ліцензії № 596 від 22.08.2017 р., та займає монопольне становище щодо постачання теплової енергії в межах Вінницької області. </w:t>
      </w:r>
    </w:p>
    <w:p w:rsidR="00F41E90" w:rsidRDefault="00F41E90" w:rsidP="00F41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листа Антимонопольного комітету України № </w:t>
      </w:r>
      <w:r w:rsidRPr="00F55C7C">
        <w:rPr>
          <w:rFonts w:ascii="Times New Roman" w:hAnsi="Times New Roman" w:cs="Times New Roman"/>
          <w:sz w:val="28"/>
          <w:szCs w:val="28"/>
        </w:rPr>
        <w:t>100-29.3/10-11531е від 02.11.2023</w:t>
      </w:r>
      <w:r>
        <w:rPr>
          <w:rFonts w:ascii="Times New Roman" w:hAnsi="Times New Roman" w:cs="Times New Roman"/>
          <w:sz w:val="28"/>
          <w:szCs w:val="28"/>
        </w:rPr>
        <w:t xml:space="preserve"> р.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Вінницяоблтеплоенерго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(ЄДРПОУ 33649363) в зведеному переліку суб’єктів природних монополій на 19.11.2023 р. в розділі Вінницька область зазначений за № 83, вид господарської діяльності, що провадиться суб’єктом господарювання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послуги транспортування теплової енергії магістральними та місцевими (розподільчими) тепловими мережами, територія діяльності суб’єкта природних монополій - Вінницька область.</w:t>
      </w:r>
    </w:p>
    <w:p w:rsidR="00F41E90" w:rsidRDefault="0071322E" w:rsidP="0071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  <w:t>Враховуючи вищевикладене, замовником документально підтверджено</w:t>
      </w:r>
      <w:r w:rsidR="00B521FD">
        <w:rPr>
          <w:rFonts w:ascii="Times New Roman" w:hAnsi="Times New Roman" w:cs="Times New Roman"/>
          <w:sz w:val="28"/>
          <w:szCs w:val="28"/>
        </w:rPr>
        <w:t xml:space="preserve"> відсутність конкуренції з технічних причин закупівлі теплової енергії в КП «</w:t>
      </w:r>
      <w:proofErr w:type="spellStart"/>
      <w:r w:rsidR="00B521FD">
        <w:rPr>
          <w:rFonts w:ascii="Times New Roman" w:hAnsi="Times New Roman" w:cs="Times New Roman"/>
          <w:sz w:val="28"/>
          <w:szCs w:val="28"/>
        </w:rPr>
        <w:t>Вінницяоблтеплоенерго</w:t>
      </w:r>
      <w:proofErr w:type="spellEnd"/>
      <w:r w:rsidR="00B521F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E09" w:rsidRDefault="003C1E09" w:rsidP="00C43B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B9" w:rsidRPr="003C1E09" w:rsidRDefault="003D0888" w:rsidP="00C43B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B43">
        <w:rPr>
          <w:rFonts w:ascii="Times New Roman" w:hAnsi="Times New Roman" w:cs="Times New Roman"/>
          <w:sz w:val="28"/>
          <w:szCs w:val="28"/>
        </w:rPr>
        <w:br/>
      </w:r>
      <w:r w:rsidR="003C1E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0888">
        <w:rPr>
          <w:rFonts w:ascii="Times New Roman" w:hAnsi="Times New Roman" w:cs="Times New Roman"/>
          <w:sz w:val="24"/>
          <w:szCs w:val="24"/>
        </w:rPr>
        <w:br/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F4AF0" w:rsidRPr="002F4AF0" w:rsidSect="003033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52F16"/>
    <w:rsid w:val="00083A3A"/>
    <w:rsid w:val="001372EC"/>
    <w:rsid w:val="00166F55"/>
    <w:rsid w:val="00201CB9"/>
    <w:rsid w:val="00234AF7"/>
    <w:rsid w:val="002F4AF0"/>
    <w:rsid w:val="003033A1"/>
    <w:rsid w:val="00335F50"/>
    <w:rsid w:val="00392CC7"/>
    <w:rsid w:val="003C1E09"/>
    <w:rsid w:val="003D0888"/>
    <w:rsid w:val="00433DE4"/>
    <w:rsid w:val="004B65E6"/>
    <w:rsid w:val="00501903"/>
    <w:rsid w:val="005507F1"/>
    <w:rsid w:val="005A6B6B"/>
    <w:rsid w:val="005B0648"/>
    <w:rsid w:val="005B60FD"/>
    <w:rsid w:val="00632534"/>
    <w:rsid w:val="00670F59"/>
    <w:rsid w:val="00680820"/>
    <w:rsid w:val="00703D31"/>
    <w:rsid w:val="0071322E"/>
    <w:rsid w:val="007577F6"/>
    <w:rsid w:val="0079626E"/>
    <w:rsid w:val="007C49EB"/>
    <w:rsid w:val="007D270F"/>
    <w:rsid w:val="00805CD9"/>
    <w:rsid w:val="00866B3F"/>
    <w:rsid w:val="008A1F7F"/>
    <w:rsid w:val="009032D7"/>
    <w:rsid w:val="00932A66"/>
    <w:rsid w:val="009566AC"/>
    <w:rsid w:val="00976340"/>
    <w:rsid w:val="009A1CCD"/>
    <w:rsid w:val="009B502A"/>
    <w:rsid w:val="00AB4263"/>
    <w:rsid w:val="00B21602"/>
    <w:rsid w:val="00B521FD"/>
    <w:rsid w:val="00C43B43"/>
    <w:rsid w:val="00CE74EB"/>
    <w:rsid w:val="00DD624F"/>
    <w:rsid w:val="00E51B2D"/>
    <w:rsid w:val="00E67BB0"/>
    <w:rsid w:val="00EA5559"/>
    <w:rsid w:val="00F41E90"/>
    <w:rsid w:val="00F7494A"/>
    <w:rsid w:val="00FA7286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2">
    <w:name w:val="Основной текст (2)"/>
    <w:rsid w:val="005019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2">
    <w:name w:val="Основной текст (2)"/>
    <w:rsid w:val="005019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3387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2021-01-20T06:09:00Z</dcterms:created>
  <dcterms:modified xsi:type="dcterms:W3CDTF">2023-11-21T13:23:00Z</dcterms:modified>
</cp:coreProperties>
</file>